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19" w:rsidRDefault="002432AD" w:rsidP="00533C02">
      <w:pPr>
        <w:ind w:left="142" w:hanging="142"/>
      </w:pPr>
      <w:r>
        <w:rPr>
          <w:noProof/>
          <w:lang w:eastAsia="ru-RU"/>
        </w:rPr>
        <w:drawing>
          <wp:inline distT="0" distB="0" distL="0" distR="0">
            <wp:extent cx="6837462" cy="9906000"/>
            <wp:effectExtent l="19050" t="0" r="1488" b="0"/>
            <wp:docPr id="1" name="Рисунок 1" descr="E:\Users\Админ\Desktop\обложки с печатью\35222188-ca73-4c12-97ca-461bede35d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Админ\Desktop\обложки с печатью\35222188-ca73-4c12-97ca-461bede35d8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91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C02" w:rsidRDefault="00533C02" w:rsidP="00533C02">
      <w:pPr>
        <w:keepNext/>
        <w:ind w:firstLine="70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Пояснительная записка</w:t>
      </w:r>
    </w:p>
    <w:p w:rsidR="00533C02" w:rsidRDefault="00533C02" w:rsidP="00533C02">
      <w:pPr>
        <w:ind w:left="142" w:hanging="142"/>
        <w:jc w:val="both"/>
        <w:rPr>
          <w:sz w:val="28"/>
          <w:szCs w:val="28"/>
        </w:rPr>
      </w:pPr>
    </w:p>
    <w:p w:rsidR="00533C02" w:rsidRDefault="00533C02" w:rsidP="00533C02">
      <w:pPr>
        <w:ind w:left="142" w:hanging="142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Настоящая рабочая программа предназначена для реализации </w:t>
      </w:r>
      <w:r>
        <w:rPr>
          <w:color w:val="000000"/>
          <w:sz w:val="28"/>
          <w:szCs w:val="28"/>
        </w:rPr>
        <w:t xml:space="preserve">государственных требований к уровню подготовки и обязательному </w:t>
      </w:r>
      <w:r>
        <w:rPr>
          <w:color w:val="000000"/>
          <w:spacing w:val="10"/>
          <w:sz w:val="28"/>
          <w:szCs w:val="28"/>
        </w:rPr>
        <w:t>содержанию по производственному обучению</w:t>
      </w:r>
      <w:r>
        <w:rPr>
          <w:color w:val="000000"/>
          <w:spacing w:val="1"/>
          <w:sz w:val="28"/>
          <w:szCs w:val="28"/>
        </w:rPr>
        <w:t>.</w:t>
      </w:r>
    </w:p>
    <w:p w:rsidR="00533C02" w:rsidRDefault="00533C02" w:rsidP="00533C02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Общий объем –</w:t>
      </w:r>
      <w:r w:rsidR="009374F2">
        <w:rPr>
          <w:color w:val="000000"/>
          <w:spacing w:val="3"/>
          <w:sz w:val="28"/>
          <w:szCs w:val="28"/>
        </w:rPr>
        <w:t>108</w:t>
      </w:r>
      <w:r>
        <w:rPr>
          <w:color w:val="000000"/>
          <w:spacing w:val="3"/>
          <w:sz w:val="28"/>
          <w:szCs w:val="28"/>
        </w:rPr>
        <w:t xml:space="preserve"> часов.</w:t>
      </w: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tbl>
      <w:tblPr>
        <w:tblW w:w="10762" w:type="dxa"/>
        <w:tblCellMar>
          <w:left w:w="0" w:type="dxa"/>
          <w:right w:w="0" w:type="dxa"/>
        </w:tblCellMar>
        <w:tblLook w:val="04A0"/>
      </w:tblPr>
      <w:tblGrid>
        <w:gridCol w:w="9755"/>
        <w:gridCol w:w="1007"/>
      </w:tblGrid>
      <w:tr w:rsidR="00533C02" w:rsidTr="00533C02">
        <w:trPr>
          <w:trHeight w:val="920"/>
        </w:trPr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bookmarkStart w:id="0" w:name="1"/>
            <w:bookmarkStart w:id="1" w:name="34ce42fd7ad9e7569ed3f5447f32a8440376c90e"/>
            <w:bookmarkEnd w:id="0"/>
            <w:bookmarkEnd w:id="1"/>
            <w:r>
              <w:rPr>
                <w:rFonts w:eastAsia="Times New Roman"/>
                <w:b/>
                <w:bCs/>
                <w:color w:val="000000"/>
                <w:lang w:eastAsia="ru-RU"/>
              </w:rPr>
              <w:t>1. ПАСПОРТ ПРОГРАММЫ ПРОФЕССИОНАЛЬНОГО МОДУЛЯ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3C02" w:rsidTr="00533C02">
        <w:trPr>
          <w:trHeight w:val="720"/>
        </w:trPr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2. результаты освоения ПРОФЕССИОНАЛЬНОГО МОДУЛЯ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33C02" w:rsidTr="00533C02">
        <w:trPr>
          <w:trHeight w:val="580"/>
        </w:trPr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3. СТРУКТУРА и содержание профессионального модуля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33C02" w:rsidTr="00533C02">
        <w:trPr>
          <w:trHeight w:val="680"/>
        </w:trPr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 условия реализации  ПРОФЕССИОНАЛЬНОГО МОДУЛЯ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FC5A2D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33C02" w:rsidTr="00533C02">
        <w:trPr>
          <w:trHeight w:val="680"/>
        </w:trPr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деятельности)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FC5A2D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533C02" w:rsidRDefault="00533C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3"/>
        <w:gridCol w:w="5527"/>
      </w:tblGrid>
      <w:tr w:rsidR="00B27502" w:rsidTr="00B2750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502" w:rsidRDefault="00B2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Пререквизиты</w:t>
            </w:r>
            <w:proofErr w:type="spellEnd"/>
            <w:r>
              <w:rPr>
                <w:color w:val="000000"/>
              </w:rPr>
              <w:t xml:space="preserve"> (</w:t>
            </w:r>
            <w:r>
              <w:rPr>
                <w:i/>
                <w:color w:val="000000"/>
              </w:rPr>
              <w:t>перечень результатов обучения, которые может освоить обучающийся перед началом изучения модуля</w:t>
            </w:r>
            <w:r>
              <w:rPr>
                <w:color w:val="000000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502" w:rsidRDefault="00B275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рабочего места в соответствии с требованиями охраны труда и техники безопасности</w:t>
            </w:r>
          </w:p>
        </w:tc>
      </w:tr>
      <w:tr w:rsidR="00B27502" w:rsidTr="00B2750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502" w:rsidRDefault="00B2750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Постреквизиты</w:t>
            </w:r>
            <w:proofErr w:type="spellEnd"/>
            <w:r>
              <w:rPr>
                <w:color w:val="000000"/>
              </w:rPr>
              <w:t xml:space="preserve"> (</w:t>
            </w:r>
            <w:r>
              <w:rPr>
                <w:i/>
                <w:color w:val="000000"/>
              </w:rPr>
              <w:t>перечень результатов обучения, которые может освоить обучающийся после завершения данного модуля</w:t>
            </w:r>
            <w:r>
              <w:rPr>
                <w:color w:val="000000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502" w:rsidRPr="008C657B" w:rsidRDefault="008C657B">
            <w:pPr>
              <w:rPr>
                <w:color w:val="000000"/>
              </w:rPr>
            </w:pPr>
            <w:r w:rsidRPr="008C657B">
              <w:rPr>
                <w:lang w:val="kk-KZ"/>
              </w:rPr>
              <w:t>ПМ 02 Устройство каркасно обшивных конструкций из листовых и плитных материалов.</w:t>
            </w:r>
          </w:p>
        </w:tc>
      </w:tr>
    </w:tbl>
    <w:p w:rsidR="00B27502" w:rsidRDefault="00B275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4255" w:type="pct"/>
        <w:tblInd w:w="299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159"/>
        <w:gridCol w:w="5034"/>
      </w:tblGrid>
      <w:tr w:rsidR="00533C02" w:rsidTr="00533C02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533C02" w:rsidRPr="002432AD" w:rsidTr="00533C02">
        <w:trPr>
          <w:trHeight w:val="30"/>
        </w:trPr>
        <w:tc>
          <w:tcPr>
            <w:tcW w:w="226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533C02" w:rsidRDefault="00533C02">
            <w:pPr>
              <w:spacing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2738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87082022892  </w:t>
            </w:r>
          </w:p>
          <w:p w:rsidR="00533C02" w:rsidRDefault="00533C02">
            <w:pPr>
              <w:spacing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533C02" w:rsidRDefault="00533C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1. паспорт ПРОГРАММЫ</w:t>
      </w: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ПРОФЕССИОНАЛЬНОГО МОДУЛЯ</w:t>
      </w:r>
    </w:p>
    <w:p w:rsidR="00533C02" w:rsidRDefault="00533C02" w:rsidP="00533C02">
      <w:pPr>
        <w:ind w:right="-1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1.1. Область применения программы</w:t>
      </w:r>
    </w:p>
    <w:p w:rsidR="00533C02" w:rsidRDefault="00533C02" w:rsidP="00533C02">
      <w:pPr>
        <w:ind w:left="142" w:hanging="142"/>
        <w:jc w:val="both"/>
        <w:rPr>
          <w:rFonts w:eastAsia="Times New Roman"/>
          <w:color w:val="000000"/>
          <w:sz w:val="28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>
        <w:rPr>
          <w:rFonts w:eastAsia="Times New Roman"/>
          <w:color w:val="000000"/>
          <w:sz w:val="28"/>
          <w:lang w:eastAsia="ru-RU"/>
        </w:rPr>
        <w:t>послеслесарного</w:t>
      </w:r>
      <w:proofErr w:type="spellEnd"/>
      <w:r>
        <w:rPr>
          <w:rFonts w:eastAsia="Times New Roman"/>
          <w:color w:val="000000"/>
          <w:sz w:val="28"/>
          <w:lang w:eastAsia="ru-RU"/>
        </w:rPr>
        <w:t xml:space="preserve"> образования»</w:t>
      </w:r>
    </w:p>
    <w:p w:rsidR="00533C02" w:rsidRDefault="00533C02" w:rsidP="00533C02">
      <w:pPr>
        <w:ind w:left="142" w:hanging="142"/>
        <w:jc w:val="both"/>
        <w:rPr>
          <w:rFonts w:eastAsia="Times New Roman"/>
          <w:color w:val="000000"/>
          <w:sz w:val="28"/>
          <w:lang w:eastAsia="ru-RU"/>
        </w:rPr>
      </w:pPr>
      <w:r>
        <w:rPr>
          <w:rFonts w:eastAsia="Times New Roman"/>
          <w:color w:val="000000"/>
          <w:sz w:val="28"/>
          <w:lang w:eastAsia="ru-RU"/>
        </w:rPr>
        <w:t>Рабочая программа предназначена для специальности:</w:t>
      </w:r>
    </w:p>
    <w:p w:rsidR="00533C02" w:rsidRDefault="00533C02" w:rsidP="00533C02">
      <w:pPr>
        <w:ind w:left="142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>
        <w:rPr>
          <w:sz w:val="28"/>
          <w:szCs w:val="28"/>
        </w:rPr>
        <w:t xml:space="preserve">пециальность: </w:t>
      </w:r>
      <w:r>
        <w:rPr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533C02" w:rsidRDefault="00533C02" w:rsidP="00533C02">
      <w:pPr>
        <w:ind w:left="142" w:hanging="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Квалификация: 3W07320103 «Мастер сухого строительства»  </w:t>
      </w:r>
    </w:p>
    <w:p w:rsidR="00533C02" w:rsidRDefault="00533C02" w:rsidP="00533C02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Квалификация: 3W07320104 «Мастер-строитель широкого профиля»</w:t>
      </w:r>
    </w:p>
    <w:p w:rsidR="00533C02" w:rsidRDefault="00533C02" w:rsidP="00533C02">
      <w:pPr>
        <w:ind w:left="142" w:hanging="142"/>
        <w:jc w:val="both"/>
        <w:rPr>
          <w:sz w:val="28"/>
          <w:szCs w:val="28"/>
        </w:rPr>
      </w:pPr>
    </w:p>
    <w:p w:rsidR="00533C02" w:rsidRDefault="00533C02" w:rsidP="00533C02">
      <w:pPr>
        <w:ind w:firstLine="426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1. Подготовка существующих конструкций и их поверхностей.</w:t>
      </w:r>
    </w:p>
    <w:p w:rsidR="00533C02" w:rsidRDefault="00533C02" w:rsidP="00533C02">
      <w:pPr>
        <w:ind w:firstLine="426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2. Монтаж каркасов с обшивкой каркасов отделочными листовыми материалами.</w:t>
      </w:r>
    </w:p>
    <w:p w:rsidR="00533C02" w:rsidRDefault="00533C02" w:rsidP="00533C02">
      <w:pPr>
        <w:ind w:firstLine="426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3. Монтаж каркасов сложных конструкций с их обшивкой.</w:t>
      </w:r>
    </w:p>
    <w:p w:rsidR="00533C02" w:rsidRDefault="00533C02" w:rsidP="00533C02">
      <w:pPr>
        <w:ind w:firstLine="426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4. Выполнение штукатурных работ с использованием сухих строительных смесей.</w:t>
      </w:r>
    </w:p>
    <w:p w:rsidR="00533C02" w:rsidRDefault="009374F2" w:rsidP="00533C02">
      <w:pPr>
        <w:ind w:firstLine="426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5.</w:t>
      </w:r>
      <w:r w:rsidR="00533C02">
        <w:rPr>
          <w:rFonts w:eastAsia="Times New Roman"/>
          <w:color w:val="000000"/>
          <w:sz w:val="28"/>
          <w:szCs w:val="28"/>
          <w:lang w:eastAsia="ru-RU"/>
        </w:rPr>
        <w:t>Выполнение ремонтных работ.</w:t>
      </w:r>
    </w:p>
    <w:p w:rsidR="00533C02" w:rsidRDefault="009374F2" w:rsidP="00533C02">
      <w:pPr>
        <w:ind w:right="176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6</w:t>
      </w:r>
      <w:r w:rsidR="00533C02">
        <w:rPr>
          <w:rFonts w:eastAsia="Times New Roman"/>
          <w:color w:val="000000"/>
          <w:sz w:val="28"/>
          <w:szCs w:val="28"/>
          <w:lang w:eastAsia="ru-RU"/>
        </w:rPr>
        <w:t>.Пооперационный контроль качества выполняемых работ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533C02" w:rsidRDefault="00533C02" w:rsidP="00533C02">
      <w:pPr>
        <w:ind w:right="-184" w:firstLine="708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Уровень образования  основное общее, среднее (полное) общее. Опыт работы не требуется.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</w:t>
      </w:r>
    </w:p>
    <w:p w:rsidR="00533C02" w:rsidRDefault="00533C02" w:rsidP="00533C02">
      <w:pPr>
        <w:ind w:firstLine="72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  <w:r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монтажа каркасов;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монтажа каркасов сложных конструкций;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обшивки каркасов отделочными листовыми материалами;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обшивки каркасов сложных конструкций отделочными листовыми материалами;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нанесения штукатурных 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самонивелирующиеся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растворных смесей;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выполнять подготовку поверхностей конструкций для выполнения конкретных видов работ;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демонтаж несложных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осуществлять разметку проектного положения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 каркасов;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выполнять работы по укладке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звуко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- и теплоизоляционных материалов;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производить обшивку каркасов отделочными листовыми материалами;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устраивать бескаркасные облицовки из гипсокартонных листов,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гипсоволокнистых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листов и комбинированных панелей;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выполнять штукатурные работы с использованием сухих строительных смесей;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выполнять работы по простому ремонту обшивок, облицовок и т.д. 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демонтаж поврежденных обшивок и облицовок; 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демонтаж отдельных участков каркасов;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производить монтаж каркасов сложных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осуществлять изготовление элементов каркасов;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выполнять обшивку каркасов сложных конструкций отделочными листовыми материалами;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наносить штукатурные 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самонивелирующиеся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растворные смеси;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подготавливать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смонтированные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конструкций под финишную отделку;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контролировать качество подготовки смонтированных конструкций под финишную отделку;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производить пооперационный контроль качества выполняемых работ;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использовать измерительные инструменты и приборы</w:t>
      </w:r>
    </w:p>
    <w:p w:rsidR="00533C02" w:rsidRDefault="00533C02" w:rsidP="00533C02">
      <w:pPr>
        <w:ind w:left="568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подготовку поверхностей конструкций для выполнения конкретных видов работ. Демонтаж несложных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разметку проектного положения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 каркасов;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раскрой материалов для монтажа каркасов; 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выполнение обрамления дверных, оконных и других проемов;</w:t>
      </w:r>
      <w:r>
        <w:rPr>
          <w:rFonts w:eastAsia="Times New Roman"/>
          <w:i/>
          <w:iCs/>
          <w:color w:val="000000"/>
          <w:sz w:val="28"/>
          <w:szCs w:val="28"/>
          <w:lang w:eastAsia="ru-RU"/>
        </w:rPr>
        <w:t> 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выполнение работ по укладке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звуко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- и теплоизоляционных материалов;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раскрой и обшивка листовыми материалами;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выполнение работ по раскрою листовых материалов. Установка листовых материалов в проектное положение;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выполнение работ по устройству дверных, оконных и других проемов и осуществление работ по их заполнению;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соблюдение правил установки крепежных элементов;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технологические процессы установки листовых материалов на клеящем составе;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выполнение работ по простому ремонту обшивок, облицовок, оснований пола и т.д. Демонтаж поврежденных обшивок и облицовок. Демонтаж отдельных участков каркасов</w:t>
      </w:r>
      <w:r>
        <w:rPr>
          <w:rFonts w:eastAsia="Times New Roman"/>
          <w:color w:val="000000"/>
          <w:lang w:eastAsia="ru-RU"/>
        </w:rPr>
        <w:t>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 каркасов сложных конструкций;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изготовление элементов каркасов сложной геометрической формы;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монтаж каркасов сложных конструкций (криволинейных, многоуровневых); 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установка дополнительных элементов под навесное и технологическое оборудование;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установка элементов каркаса в соответствии с технологией монтажа;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выполнение сложных, нетиповых узлов сопряжений различных конструкций;</w:t>
      </w:r>
    </w:p>
    <w:p w:rsidR="00533C02" w:rsidRDefault="00533C02" w:rsidP="00533C02">
      <w:pPr>
        <w:ind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обшивку каркасов сложных конструкций отделочными листовыми материалами;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технологию подготовки смонтированных конструкций под финишную отделку;</w:t>
      </w:r>
    </w:p>
    <w:p w:rsidR="00533C02" w:rsidRDefault="00533C02" w:rsidP="00533C02">
      <w:pPr>
        <w:ind w:right="176" w:firstLine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пооперационный контроль качества выполняемых работ;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1.3. Рекомендуемое количество часов на освоение программы профессионального модуля: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всего – </w:t>
      </w:r>
      <w:r w:rsidR="009374F2">
        <w:rPr>
          <w:rFonts w:eastAsia="Times New Roman"/>
          <w:color w:val="000000"/>
          <w:sz w:val="28"/>
          <w:szCs w:val="28"/>
          <w:u w:val="single"/>
          <w:lang w:eastAsia="ru-RU"/>
        </w:rPr>
        <w:t>108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 часов, </w:t>
      </w: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2. результаты освоения ПРОФЕССИОНАЛЬНОГО МОДУЛЯ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Результатом освоения профессионального модуля является овладение обучающимися видом профессиональной деятельности</w:t>
      </w:r>
      <w:r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Мастера сухого строительства, в том числе профессиональными (ПК) и общими (ОК) компетенциями:</w:t>
      </w:r>
    </w:p>
    <w:tbl>
      <w:tblPr>
        <w:tblW w:w="10924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1569"/>
        <w:gridCol w:w="9355"/>
      </w:tblGrid>
      <w:tr w:rsidR="00533C02" w:rsidTr="00533C02">
        <w:trPr>
          <w:trHeight w:val="64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2" w:name="2"/>
            <w:bookmarkStart w:id="3" w:name="1f78a30ffd0678f1c85b71eb467e841b9de3f458"/>
            <w:bookmarkEnd w:id="2"/>
            <w:bookmarkEnd w:id="3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6.1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right="176"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Подготовка существующих конструкций и их поверхностей</w:t>
            </w:r>
          </w:p>
        </w:tc>
      </w:tr>
      <w:tr w:rsidR="00533C02" w:rsidTr="00533C02">
        <w:trPr>
          <w:trHeight w:val="68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6.2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right="176"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 каркасов с обшивкой каркасов отделочными листовыми материалами</w:t>
            </w:r>
          </w:p>
        </w:tc>
      </w:tr>
      <w:tr w:rsidR="00533C02" w:rsidTr="00533C02">
        <w:trPr>
          <w:trHeight w:val="44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6.3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Монтаж каркасов сложных конструкций с их обшивкой</w:t>
            </w:r>
          </w:p>
        </w:tc>
      </w:tr>
      <w:tr w:rsidR="00533C02" w:rsidTr="00533C02">
        <w:trPr>
          <w:trHeight w:val="36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6.4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right="176"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штукатурных работ с использованием сухих строительных смесей</w:t>
            </w:r>
          </w:p>
        </w:tc>
      </w:tr>
      <w:tr w:rsidR="00533C02" w:rsidTr="00533C02">
        <w:trPr>
          <w:trHeight w:val="36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6.5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right="176"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Выполнение ремонтных работ</w:t>
            </w:r>
          </w:p>
        </w:tc>
      </w:tr>
      <w:tr w:rsidR="00533C02" w:rsidTr="00533C02">
        <w:trPr>
          <w:trHeight w:val="300"/>
        </w:trPr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ПК 6.6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right="176"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Пооперационный контроль качества выполняемых работ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ОК 5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533C02" w:rsidTr="00533C02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93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45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Исполнять воинскую обязанность, в том числе с применением</w:t>
            </w:r>
          </w:p>
          <w:p w:rsidR="00533C02" w:rsidRDefault="00533C02">
            <w:pPr>
              <w:spacing w:line="276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полученных профессиональных знаний (для юношей)</w:t>
            </w:r>
          </w:p>
        </w:tc>
      </w:tr>
    </w:tbl>
    <w:p w:rsidR="00533C02" w:rsidRDefault="00533C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533C02" w:rsidRDefault="00533C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3. СТРУКТУРА и содержание профессионального модуля</w:t>
      </w:r>
    </w:p>
    <w:p w:rsidR="00533C02" w:rsidRDefault="00533C02" w:rsidP="006A237D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3.1. Тематический план профессионального модуля</w:t>
      </w:r>
    </w:p>
    <w:tbl>
      <w:tblPr>
        <w:tblpPr w:leftFromText="180" w:rightFromText="180" w:bottomFromText="200" w:vertAnchor="text" w:tblpY="1"/>
        <w:tblOverlap w:val="never"/>
        <w:tblW w:w="5100" w:type="pct"/>
        <w:tblLook w:val="04A0"/>
      </w:tblPr>
      <w:tblGrid>
        <w:gridCol w:w="822"/>
        <w:gridCol w:w="8674"/>
        <w:gridCol w:w="1713"/>
      </w:tblGrid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C02" w:rsidRDefault="00533C02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lang w:val="kk-KZ"/>
              </w:rPr>
              <w:t>Квалификация 3</w:t>
            </w:r>
            <w:r>
              <w:rPr>
                <w:b/>
                <w:lang w:val="en-US"/>
              </w:rPr>
              <w:t>W</w:t>
            </w:r>
            <w:r>
              <w:rPr>
                <w:b/>
              </w:rPr>
              <w:t>07320103 "Мастер сухого строительства"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3C02" w:rsidRDefault="00533C02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3C02" w:rsidRDefault="009374F2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курс, 1</w:t>
            </w:r>
            <w:r w:rsidR="00533C02">
              <w:rPr>
                <w:b/>
                <w:sz w:val="28"/>
                <w:szCs w:val="28"/>
              </w:rPr>
              <w:t xml:space="preserve"> семестр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ПМ</w:t>
            </w:r>
          </w:p>
          <w:p w:rsidR="00533C02" w:rsidRDefault="00533C02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0</w:t>
            </w:r>
            <w:r w:rsidR="009374F2">
              <w:rPr>
                <w:b/>
                <w:lang w:val="kk-KZ"/>
              </w:rPr>
              <w:t>2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9374F2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Устройство каркасно обшивных конструкций из листовых и плитных материалов.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9374F2">
            <w:pPr>
              <w:spacing w:line="276" w:lineRule="auto"/>
            </w:pPr>
            <w:r w:rsidRPr="00CB4F28">
              <w:rPr>
                <w:lang w:val="kk-KZ"/>
              </w:rPr>
              <w:t>Знакомство с мастерской. Организация рабочего места. Инструктаж на рабочем месте. Подготовка вертикальных поверхности для установки каркаса из мет. профиля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2,</w:t>
            </w:r>
          </w:p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="009374F2">
              <w:rPr>
                <w:lang w:val="kk-KZ"/>
              </w:rPr>
              <w:t>,</w:t>
            </w:r>
          </w:p>
          <w:p w:rsidR="009374F2" w:rsidRDefault="009374F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9374F2">
            <w:pPr>
              <w:spacing w:line="276" w:lineRule="auto"/>
              <w:rPr>
                <w:b/>
                <w:lang w:val="kk-KZ"/>
              </w:rPr>
            </w:pPr>
            <w:r>
              <w:rPr>
                <w:lang w:val="kk-KZ"/>
              </w:rPr>
              <w:t>Установка металло</w:t>
            </w:r>
            <w:r w:rsidRPr="00CB4F28">
              <w:rPr>
                <w:lang w:val="kk-KZ"/>
              </w:rPr>
              <w:t>профиля по неровным стенам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9374F2">
              <w:rPr>
                <w:lang w:val="kk-KZ"/>
              </w:rPr>
              <w:t>8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9374F2">
            <w:pPr>
              <w:spacing w:line="276" w:lineRule="auto"/>
              <w:rPr>
                <w:lang w:val="kk-KZ"/>
              </w:rPr>
            </w:pPr>
            <w:r w:rsidRPr="00CB4F28">
              <w:rPr>
                <w:lang w:val="kk-KZ"/>
              </w:rPr>
              <w:t>Устройство каркаса из металлопрофиля с проемом.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6A237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6,</w:t>
            </w:r>
          </w:p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7,</w:t>
            </w:r>
          </w:p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6A237D">
            <w:pPr>
              <w:spacing w:line="276" w:lineRule="auto"/>
              <w:rPr>
                <w:lang w:val="kk-KZ"/>
              </w:rPr>
            </w:pPr>
            <w:r w:rsidRPr="00CB4F28">
              <w:rPr>
                <w:lang w:val="kk-KZ"/>
              </w:rPr>
              <w:t>Сооружение каркаса меж/ком перегородки из мет. профиля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</w:tr>
      <w:tr w:rsidR="006A237D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6A237D" w:rsidRDefault="006A237D">
            <w:pPr>
              <w:spacing w:line="276" w:lineRule="auto"/>
              <w:rPr>
                <w:b/>
                <w:lang w:val="kk-KZ"/>
              </w:rPr>
            </w:pPr>
            <w:r w:rsidRPr="006A237D">
              <w:rPr>
                <w:b/>
                <w:lang w:val="kk-KZ"/>
              </w:rPr>
              <w:t>итого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6A237D" w:rsidRDefault="006A237D">
            <w:pPr>
              <w:spacing w:line="276" w:lineRule="auto"/>
              <w:rPr>
                <w:b/>
                <w:sz w:val="28"/>
                <w:szCs w:val="28"/>
                <w:lang w:val="kk-KZ"/>
              </w:rPr>
            </w:pPr>
            <w:r w:rsidRPr="006A237D">
              <w:rPr>
                <w:b/>
                <w:sz w:val="28"/>
                <w:szCs w:val="28"/>
                <w:lang w:val="kk-KZ"/>
              </w:rPr>
              <w:t>1 семестр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37D" w:rsidRPr="006A237D" w:rsidRDefault="006A237D">
            <w:pPr>
              <w:spacing w:line="276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48</w:t>
            </w:r>
          </w:p>
        </w:tc>
      </w:tr>
      <w:tr w:rsidR="006A237D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Default="006A237D">
            <w:pPr>
              <w:spacing w:line="276" w:lineRule="auto"/>
              <w:rPr>
                <w:lang w:val="kk-KZ"/>
              </w:rPr>
            </w:pPr>
          </w:p>
          <w:p w:rsidR="006A237D" w:rsidRDefault="006A237D">
            <w:pPr>
              <w:spacing w:line="276" w:lineRule="auto"/>
              <w:rPr>
                <w:lang w:val="kk-KZ"/>
              </w:rPr>
            </w:pP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6A237D" w:rsidRDefault="006A237D">
            <w:pPr>
              <w:spacing w:line="276" w:lineRule="auto"/>
              <w:rPr>
                <w:b/>
                <w:sz w:val="28"/>
                <w:szCs w:val="28"/>
                <w:lang w:val="kk-KZ"/>
              </w:rPr>
            </w:pPr>
            <w:r w:rsidRPr="006A237D">
              <w:rPr>
                <w:b/>
                <w:sz w:val="28"/>
                <w:szCs w:val="28"/>
                <w:lang w:val="kk-KZ"/>
              </w:rPr>
              <w:t>1 курс, 2 семестр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37D" w:rsidRDefault="006A237D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ПМ</w:t>
            </w:r>
          </w:p>
          <w:p w:rsidR="00533C02" w:rsidRDefault="00533C02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0</w:t>
            </w:r>
            <w:r w:rsidR="006A237D">
              <w:rPr>
                <w:b/>
                <w:lang w:val="kk-KZ"/>
              </w:rPr>
              <w:t>3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6A237D">
            <w:pPr>
              <w:spacing w:line="276" w:lineRule="auto"/>
              <w:rPr>
                <w:b/>
                <w:lang w:val="kk-KZ"/>
              </w:rPr>
            </w:pPr>
            <w:r w:rsidRPr="00CB4F28">
              <w:rPr>
                <w:b/>
                <w:lang w:val="kk-KZ"/>
              </w:rPr>
              <w:t>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6A237D">
            <w:pPr>
              <w:spacing w:line="276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48</w:t>
            </w: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9,</w:t>
            </w:r>
          </w:p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  <w:p w:rsidR="006A237D" w:rsidRDefault="006A237D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6A237D">
            <w:pPr>
              <w:spacing w:line="276" w:lineRule="auto"/>
              <w:rPr>
                <w:lang w:val="kk-KZ"/>
              </w:rPr>
            </w:pPr>
            <w:r w:rsidRPr="00CB4F28">
              <w:rPr>
                <w:lang w:val="kk-KZ"/>
              </w:rPr>
              <w:t>Обшивка</w:t>
            </w:r>
            <w:r>
              <w:rPr>
                <w:b/>
                <w:lang w:val="kk-KZ"/>
              </w:rPr>
              <w:t xml:space="preserve"> </w:t>
            </w:r>
            <w:r w:rsidRPr="00CB4F28">
              <w:rPr>
                <w:lang w:val="kk-KZ"/>
              </w:rPr>
              <w:t>каркаса перегородки из мет. профиля</w:t>
            </w:r>
            <w:r>
              <w:rPr>
                <w:lang w:val="kk-KZ"/>
              </w:rPr>
              <w:t xml:space="preserve"> листами ГКЛ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6A237D">
              <w:rPr>
                <w:lang w:val="kk-KZ"/>
              </w:rPr>
              <w:t>8</w:t>
            </w:r>
          </w:p>
        </w:tc>
      </w:tr>
      <w:tr w:rsidR="00533C02" w:rsidTr="006A237D">
        <w:trPr>
          <w:trHeight w:val="726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  <w:p w:rsidR="006A237D" w:rsidRDefault="006A237D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6A237D">
            <w:pPr>
              <w:spacing w:line="276" w:lineRule="auto"/>
              <w:rPr>
                <w:lang w:val="kk-KZ"/>
              </w:rPr>
            </w:pPr>
            <w:r w:rsidRPr="00CB4F28">
              <w:rPr>
                <w:lang w:val="kk-KZ"/>
              </w:rPr>
              <w:t>Заделка стыков между ГКЛ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533C02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</w:tr>
      <w:tr w:rsidR="006A237D" w:rsidTr="006A237D">
        <w:trPr>
          <w:trHeight w:val="726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Default="006A237D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  <w:p w:rsidR="006A237D" w:rsidRDefault="006A237D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  <w:p w:rsidR="006A237D" w:rsidRDefault="006A237D">
            <w:pPr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CB4F28" w:rsidRDefault="006A237D">
            <w:pPr>
              <w:spacing w:line="276" w:lineRule="auto"/>
              <w:rPr>
                <w:lang w:val="kk-KZ"/>
              </w:rPr>
            </w:pPr>
            <w:r w:rsidRPr="00CB4F28">
              <w:rPr>
                <w:lang w:val="kk-KZ"/>
              </w:rPr>
              <w:t>Выравнивание перегородок из ГКЛ сплошным шпаклеванием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37D" w:rsidRDefault="006A237D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</w:tr>
      <w:tr w:rsidR="006A237D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Default="006A237D">
            <w:pPr>
              <w:spacing w:line="276" w:lineRule="auto"/>
              <w:rPr>
                <w:lang w:val="kk-KZ"/>
              </w:rPr>
            </w:pP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CB4F28" w:rsidRDefault="006A237D">
            <w:pPr>
              <w:spacing w:line="276" w:lineRule="auto"/>
              <w:rPr>
                <w:lang w:val="kk-KZ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37D" w:rsidRDefault="006A237D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533C02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 w:rsidP="006A237D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ПМ </w:t>
            </w:r>
            <w:r w:rsidR="006A237D">
              <w:rPr>
                <w:b/>
                <w:lang w:val="kk-KZ"/>
              </w:rPr>
              <w:t>04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Pr="006A237D" w:rsidRDefault="006A237D" w:rsidP="006A237D">
            <w:pPr>
              <w:tabs>
                <w:tab w:val="left" w:pos="7365"/>
              </w:tabs>
              <w:rPr>
                <w:lang w:val="kk-KZ"/>
              </w:rPr>
            </w:pPr>
            <w:r w:rsidRPr="00CB4F28">
              <w:rPr>
                <w:b/>
                <w:lang w:val="kk-KZ"/>
              </w:rPr>
              <w:t>Устройство каркасно- обшивных конструкций сложной геометрической формы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6A237D">
            <w:pPr>
              <w:spacing w:line="276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</w:t>
            </w:r>
            <w:r w:rsidR="00533C02">
              <w:rPr>
                <w:b/>
                <w:lang w:val="kk-KZ"/>
              </w:rPr>
              <w:t>2</w:t>
            </w:r>
          </w:p>
        </w:tc>
      </w:tr>
      <w:tr w:rsidR="006A237D" w:rsidTr="006A237D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CB4F28" w:rsidRDefault="006A237D" w:rsidP="00556D6A">
            <w:pPr>
              <w:rPr>
                <w:lang w:val="kk-KZ"/>
              </w:rPr>
            </w:pPr>
            <w:r w:rsidRPr="00CB4F28">
              <w:rPr>
                <w:lang w:val="kk-KZ"/>
              </w:rPr>
              <w:t>17,18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37D" w:rsidRPr="00CB4F28" w:rsidRDefault="006A237D" w:rsidP="00556D6A">
            <w:pPr>
              <w:rPr>
                <w:lang w:val="kk-KZ"/>
              </w:rPr>
            </w:pPr>
            <w:r w:rsidRPr="00CB4F28">
              <w:rPr>
                <w:lang w:val="kk-KZ"/>
              </w:rPr>
              <w:t>Устройство арочных проемов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37D" w:rsidRPr="00CB4F28" w:rsidRDefault="006A237D" w:rsidP="00556D6A">
            <w:pPr>
              <w:jc w:val="center"/>
              <w:rPr>
                <w:lang w:val="kk-KZ"/>
              </w:rPr>
            </w:pPr>
            <w:r w:rsidRPr="00CB4F28">
              <w:rPr>
                <w:lang w:val="kk-KZ"/>
              </w:rPr>
              <w:t>12</w:t>
            </w:r>
          </w:p>
        </w:tc>
      </w:tr>
      <w:tr w:rsidR="00533C02" w:rsidTr="006A237D">
        <w:trPr>
          <w:trHeight w:val="417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Итого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6A237D">
            <w:pPr>
              <w:spacing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2</w:t>
            </w:r>
            <w:r w:rsidR="00533C02">
              <w:rPr>
                <w:b/>
                <w:lang w:val="kk-KZ"/>
              </w:rPr>
              <w:t xml:space="preserve"> семестр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6A237D">
            <w:pPr>
              <w:spacing w:line="276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60</w:t>
            </w:r>
          </w:p>
        </w:tc>
      </w:tr>
      <w:tr w:rsidR="00533C02" w:rsidTr="006A237D">
        <w:trPr>
          <w:trHeight w:val="417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3C02" w:rsidRDefault="00533C02">
            <w:pPr>
              <w:spacing w:line="276" w:lineRule="auto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Всего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3C02" w:rsidRDefault="00533C02">
            <w:pPr>
              <w:spacing w:line="276" w:lineRule="auto"/>
              <w:rPr>
                <w:b/>
                <w:lang w:val="kk-KZ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C02" w:rsidRDefault="006A237D">
            <w:pPr>
              <w:spacing w:line="276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108</w:t>
            </w:r>
          </w:p>
        </w:tc>
      </w:tr>
    </w:tbl>
    <w:p w:rsidR="00533C02" w:rsidRDefault="00533C02" w:rsidP="00533C02">
      <w:pPr>
        <w:rPr>
          <w:rFonts w:eastAsia="Times New Roman"/>
          <w:color w:val="000000"/>
          <w:lang w:eastAsia="ru-RU"/>
        </w:rPr>
      </w:pPr>
    </w:p>
    <w:p w:rsidR="00533C02" w:rsidRDefault="00533C02" w:rsidP="00533C02">
      <w:pPr>
        <w:ind w:left="284" w:firstLine="284"/>
        <w:rPr>
          <w:rFonts w:eastAsia="Times New Roman"/>
          <w:color w:val="000000"/>
          <w:lang w:eastAsia="ru-RU"/>
        </w:rPr>
      </w:pPr>
      <w:bookmarkStart w:id="4" w:name="a7f9e0b03aaa05d64a410376bba2a7e20400d5c9"/>
      <w:bookmarkStart w:id="5" w:name="3"/>
      <w:bookmarkEnd w:id="4"/>
      <w:bookmarkEnd w:id="5"/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bookmarkStart w:id="6" w:name="604b8a424356d7a8434987c0a5390d988053851a"/>
      <w:bookmarkStart w:id="7" w:name="4"/>
      <w:bookmarkEnd w:id="6"/>
      <w:bookmarkEnd w:id="7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 условия реализации  ПРОФЕССИОНАЛЬНОГО МОДУЛЯ</w:t>
      </w:r>
    </w:p>
    <w:p w:rsidR="00533C02" w:rsidRDefault="00533C02" w:rsidP="00533C0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:rsidR="00533C02" w:rsidRDefault="00533C02" w:rsidP="00533C02">
      <w:pPr>
        <w:ind w:firstLine="72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Реализация профессионального модуля предполагает наличие учебных кабинетов технологии отделочных работ; мастерских по отделке поверхностей гипсокартонными листами.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Оборудование мастерской по </w:t>
      </w:r>
      <w:r w:rsidR="006A237D">
        <w:rPr>
          <w:rFonts w:eastAsia="Times New Roman"/>
          <w:color w:val="000000"/>
          <w:sz w:val="28"/>
          <w:szCs w:val="28"/>
          <w:lang w:eastAsia="ru-RU"/>
        </w:rPr>
        <w:t xml:space="preserve">устройству каркасов и </w:t>
      </w:r>
      <w:r>
        <w:rPr>
          <w:rFonts w:eastAsia="Times New Roman"/>
          <w:color w:val="000000"/>
          <w:sz w:val="28"/>
          <w:szCs w:val="28"/>
          <w:lang w:eastAsia="ru-RU"/>
        </w:rPr>
        <w:t>отделке поверх</w:t>
      </w:r>
      <w:r w:rsidR="006A237D">
        <w:rPr>
          <w:rFonts w:eastAsia="Times New Roman"/>
          <w:color w:val="000000"/>
          <w:sz w:val="28"/>
          <w:szCs w:val="28"/>
          <w:lang w:eastAsia="ru-RU"/>
        </w:rPr>
        <w:t>ностей гипсокартонными листами</w:t>
      </w:r>
      <w:r>
        <w:rPr>
          <w:rFonts w:eastAsia="Times New Roman"/>
          <w:color w:val="000000"/>
          <w:sz w:val="28"/>
          <w:szCs w:val="28"/>
          <w:lang w:eastAsia="ru-RU"/>
        </w:rPr>
        <w:t>:</w:t>
      </w:r>
      <w:r>
        <w:rPr>
          <w:rFonts w:eastAsia="Times New Roman"/>
          <w:b/>
          <w:bCs/>
          <w:i/>
          <w:iCs/>
          <w:color w:val="FF6600"/>
          <w:sz w:val="32"/>
          <w:szCs w:val="32"/>
          <w:lang w:eastAsia="ru-RU"/>
        </w:rPr>
        <w:t> 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-посадочные места по количеству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-рабочее место преподавателя;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-рабочий стенд (каркас размером 2,4х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,8 м, ).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-рабочий стенд с универсальной траверсой;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-зона изготовления и размещения шаблонов для создания криволинейных поверхностей.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-образцы криволинейных 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разноуровневых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конструкций: потолков, перегородок; конструкций криволинейных очертаний.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-стенды с натуральными образцами отделочных систем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Кнауф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533C02" w:rsidRDefault="00533C02" w:rsidP="00533C02">
      <w:pPr>
        <w:ind w:firstLine="284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-Комплект инструментов: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Миксерная насадка для электродрели, Ручки для переноса ГКЛ, Нож с выдвижным лезвием для резки ГКЛ, Пила для проделывания отверстий в ГКЛ, Рубанок обдирочный Рубанок кромочный с углами 45</w:t>
      </w:r>
      <w:r>
        <w:rPr>
          <w:rFonts w:eastAsia="Times New Roman"/>
          <w:color w:val="000000"/>
          <w:sz w:val="28"/>
          <w:szCs w:val="28"/>
          <w:vertAlign w:val="superscript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 и 22,5</w:t>
      </w:r>
      <w:r>
        <w:rPr>
          <w:rFonts w:eastAsia="Times New Roman"/>
          <w:color w:val="000000"/>
          <w:sz w:val="28"/>
          <w:szCs w:val="28"/>
          <w:vertAlign w:val="superscript"/>
          <w:lang w:eastAsia="ru-RU"/>
        </w:rPr>
        <w:t>0</w:t>
      </w:r>
      <w:r>
        <w:rPr>
          <w:rFonts w:eastAsia="Times New Roman"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Шнуроотбойное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приспособление,  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Прокалыватель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ГКЛ, ножницы по металлу, Электрический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шуруповерт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,  Шпатель 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шпаклевания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в труднодоступных местах,  Ванночка для шпаклевочного раствора, Отвертка – шпатель шириной15см., Шпатель для шпаклевки,  Отделочный шпатель, Шпатель для внутренних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углов, Шпатель для внешних углов, Мастерок шириной 8см., Ручное шлифовальное приспособление, Металлическая затирка с деревянной ручкой, кирка, уровни и правила, мастерок, расшивка, кельма</w:t>
      </w:r>
    </w:p>
    <w:p w:rsidR="00533C02" w:rsidRDefault="00533C02" w:rsidP="00533C02">
      <w:pPr>
        <w:ind w:firstLine="708"/>
        <w:jc w:val="both"/>
        <w:rPr>
          <w:rFonts w:eastAsia="Times New Roman"/>
          <w:color w:val="000000"/>
          <w:lang w:eastAsia="ru-RU"/>
        </w:rPr>
      </w:pPr>
    </w:p>
    <w:p w:rsidR="00533C02" w:rsidRDefault="00533C02" w:rsidP="00533C0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4.2. Информационное обеспечение обучения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533C02" w:rsidRDefault="00533C02" w:rsidP="00533C0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Основные источники:</w:t>
      </w:r>
    </w:p>
    <w:p w:rsidR="00533C02" w:rsidRDefault="00533C02" w:rsidP="00533C02">
      <w:pPr>
        <w:numPr>
          <w:ilvl w:val="0"/>
          <w:numId w:val="1"/>
        </w:numPr>
        <w:suppressAutoHyphens w:val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Индивидуальные элементные сметные нормы расхода материалов и затрат труда на отделку помещений комплектными системами КНАУФ   Типовые технологические карты на отделочные работы с применением комплектных систем КНАУФ том 1 , ОАО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Тулаоргтехстрой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», ООО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Кнауф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Сервис». – М.: ФГУП ЦПП 2005.-С.3-31</w:t>
      </w:r>
    </w:p>
    <w:p w:rsidR="00533C02" w:rsidRDefault="00533C02" w:rsidP="00533C02">
      <w:pPr>
        <w:numPr>
          <w:ilvl w:val="0"/>
          <w:numId w:val="1"/>
        </w:numPr>
        <w:suppressAutoHyphens w:val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Индивидуальные элементные сметные нормы расхода материалов и затрат труда на отделку помещений комплектными системами КНАУФ   Типовые технологические карты на отделочные работы с применением комплектных систем КНАУФ том 1 , ОАО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Тулаоргтехстрой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», ООО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Кнауф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Сервис». – М.: ФГУП ЦПП 2005.-С.3-31</w:t>
      </w:r>
    </w:p>
    <w:p w:rsidR="00533C02" w:rsidRDefault="00533C02" w:rsidP="00533C02">
      <w:pPr>
        <w:numPr>
          <w:ilvl w:val="0"/>
          <w:numId w:val="1"/>
        </w:numPr>
        <w:suppressAutoHyphens w:val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Типовые технологические карты на отделочные работы с применением комплектных систем КНАУФ. МДС 81-39.2005. Том3. Индивидуальные элементные сметные нормы расхода материалов и затрат труда на штукатурные работы гипсовыми смесями КНАУФ. Типовые технологические карты. Индивидуальные элементные сметные нормы расхода материалов и затрат труда на устройство сборных оснований под покрытия пола КНАУФ ОП 13. Типовые технологические карты/ ОАО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Тулаоргтехстрой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», ООО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Кнауф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Сервис»- М.: ООО РИФ «Стройматериалы», 2006.-190с.</w:t>
      </w:r>
    </w:p>
    <w:p w:rsidR="00533C02" w:rsidRDefault="00533C02" w:rsidP="00533C02">
      <w:pPr>
        <w:numPr>
          <w:ilvl w:val="0"/>
          <w:numId w:val="1"/>
        </w:numPr>
        <w:suppressAutoHyphens w:val="0"/>
        <w:rPr>
          <w:rFonts w:eastAsia="Times New Roman"/>
          <w:color w:val="000000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СНиП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II-3-79        Строительная теплотехника</w:t>
      </w:r>
    </w:p>
    <w:p w:rsidR="00533C02" w:rsidRDefault="00533C02" w:rsidP="00533C02">
      <w:pPr>
        <w:numPr>
          <w:ilvl w:val="0"/>
          <w:numId w:val="1"/>
        </w:numPr>
        <w:suppressAutoHyphens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ГОСТ 6266-97        Листы гипсокартонные. Технические условия</w:t>
      </w:r>
    </w:p>
    <w:p w:rsidR="00533C02" w:rsidRDefault="00533C02" w:rsidP="00533C02">
      <w:pPr>
        <w:numPr>
          <w:ilvl w:val="0"/>
          <w:numId w:val="1"/>
        </w:numPr>
        <w:suppressAutoHyphens w:val="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ГЭСН 81-02-15-2001        Отделочные работы</w:t>
      </w:r>
    </w:p>
    <w:p w:rsidR="00533C02" w:rsidRDefault="00533C02" w:rsidP="00533C0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533C02" w:rsidRDefault="00533C02" w:rsidP="00533C02">
      <w:pPr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Аудиторная учебная работа реализуется в кабинете технологии отделочных строительных работ, практические занятия – в мастерских. Практика представляет собой вид учебных занятий, обеспечивающих практико-ориентированную подготовку обучающихся.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Учебная практика (производственное обучение) обучающихся осуществляется в мастерской рассредоточено, чередуясь с теоретическими занятиями в рамках профессионального модуля. </w:t>
      </w:r>
      <w:proofErr w:type="gramEnd"/>
    </w:p>
    <w:p w:rsidR="00533C02" w:rsidRDefault="00533C02" w:rsidP="00533C02">
      <w:pPr>
        <w:ind w:firstLine="708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изучении модуля с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обучающимися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проводятся консультации, которые могут проводиться как со всей группой, так и индивидуально. Необходимо организовать самостоятельную работу обучающихся в лаборатории по информационным технологиям с использованием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мультимедийных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пособий для самостоятельного обучения и контроля знаний и при выполнении письменной экзаменационной работы, а также в библиотеке, читальном зале с выходом в сеть ИНТЕРНЕТ.</w:t>
      </w:r>
    </w:p>
    <w:p w:rsidR="00533C02" w:rsidRDefault="00533C02" w:rsidP="00533C02">
      <w:pPr>
        <w:ind w:firstLine="72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Изучение дисциплин Инженерная графика, Материаловедение, Основы строительного производства, Безопасность жизнедеятельности, Экономика организации  и Охрана труда способствуют  освоению данного модуля.</w:t>
      </w:r>
    </w:p>
    <w:p w:rsidR="00533C02" w:rsidRDefault="00533C02" w:rsidP="00533C02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533C02" w:rsidRDefault="00533C02" w:rsidP="00533C0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10464" w:type="dxa"/>
        <w:tblCellMar>
          <w:left w:w="0" w:type="dxa"/>
          <w:right w:w="0" w:type="dxa"/>
        </w:tblCellMar>
        <w:tblLook w:val="04A0"/>
      </w:tblPr>
      <w:tblGrid>
        <w:gridCol w:w="3944"/>
        <w:gridCol w:w="3402"/>
        <w:gridCol w:w="3118"/>
      </w:tblGrid>
      <w:tr w:rsidR="00533C02" w:rsidTr="006A237D"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118" w:hanging="118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8" w:name="5"/>
            <w:bookmarkStart w:id="9" w:name="22d7e1685ba68aaaa7771a7ba1572c9a46e36dde"/>
            <w:bookmarkEnd w:id="8"/>
            <w:bookmarkEnd w:id="9"/>
            <w:r>
              <w:rPr>
                <w:rFonts w:eastAsia="Times New Roman"/>
                <w:b/>
                <w:bCs/>
                <w:color w:val="000000"/>
                <w:lang w:eastAsia="ru-RU"/>
              </w:rPr>
              <w:t>Результаты</w:t>
            </w:r>
          </w:p>
          <w:p w:rsidR="00533C02" w:rsidRDefault="00533C02">
            <w:pPr>
              <w:spacing w:line="276" w:lineRule="auto"/>
              <w:ind w:left="118" w:hanging="11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118" w:hanging="11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ind w:left="118" w:hanging="11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Формы и методы контроля и оценки</w:t>
            </w:r>
          </w:p>
        </w:tc>
      </w:tr>
      <w:tr w:rsidR="00533C02" w:rsidTr="006A237D">
        <w:trPr>
          <w:trHeight w:val="11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 w:rsidP="006A237D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Подготовка существующих конструкций и их поверхностей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 правил</w:t>
            </w:r>
          </w:p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подготовки поверхностей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-тестирование;</w:t>
            </w:r>
          </w:p>
        </w:tc>
      </w:tr>
      <w:tr w:rsidR="00533C02" w:rsidTr="006A237D">
        <w:trPr>
          <w:trHeight w:val="136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237D" w:rsidRDefault="00533C02" w:rsidP="006A237D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Обоснованность выбора инструментов для подготовки поверхностей</w:t>
            </w:r>
          </w:p>
          <w:p w:rsidR="006A237D" w:rsidRDefault="006A237D" w:rsidP="006A237D">
            <w:pPr>
              <w:rPr>
                <w:rFonts w:eastAsia="Times New Roman"/>
                <w:lang w:eastAsia="ru-RU"/>
              </w:rPr>
            </w:pPr>
          </w:p>
          <w:p w:rsidR="00533C02" w:rsidRPr="006A237D" w:rsidRDefault="00533C02" w:rsidP="006A237D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16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 w:rsidP="006A237D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Монтаж каркасов с обшивкой каркасов отделочными листовыми материалами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right="176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технологических процессов при монтаже каркасов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-экспертное наблюдение и оценка на практических и лабораторных занятиях при выполнении работ на учебной и производственной практике</w:t>
            </w:r>
          </w:p>
        </w:tc>
      </w:tr>
      <w:tr w:rsidR="00533C02" w:rsidTr="006A237D">
        <w:trPr>
          <w:trHeight w:val="13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технологии обшивки каркасов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33C02" w:rsidTr="006A237D">
        <w:trPr>
          <w:trHeight w:val="9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Монтаж каркасов сложных конструкций с их обшивкой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Обоснованность выбора материалов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-характеристика с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производственной практики</w:t>
            </w:r>
          </w:p>
        </w:tc>
      </w:tr>
      <w:tr w:rsidR="00533C02" w:rsidTr="006A237D">
        <w:trPr>
          <w:trHeight w:val="9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Обоснованность выбора инструментов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9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Точность расчётов деталей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конструкций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5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Обоснованность выбора метода изгиба листа и профиля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10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технологии</w:t>
            </w:r>
          </w:p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выполнения работ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88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Выполнение штукатурных работ с использованием сухих строительных смесей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Точность провешивания поверхности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108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технологии приготовления растворной смеси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10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технологии нанесения и обработки растворной смеси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96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Выполнение ремонтных работ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Обоснованность выбора материалов и инструмента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-характеристика с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производственной практики</w:t>
            </w:r>
          </w:p>
        </w:tc>
      </w:tr>
      <w:tr w:rsidR="00533C02" w:rsidTr="006A237D">
        <w:trPr>
          <w:trHeight w:val="9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Обоснованный выбор метода ремонта поверхностей и каркасов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8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right="176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Пооперационный контроль качества выполняемых работ</w:t>
            </w:r>
          </w:p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освидетельствование скрытых работ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точности установки каркасов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84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Соблюдение технологии обшивки каркасов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  <w:tr w:rsidR="00533C02" w:rsidTr="006A237D">
        <w:trPr>
          <w:trHeight w:val="80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Оформление актов на скрытые работы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за действиями на практике;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  <w:p w:rsidR="00533C02" w:rsidRDefault="00533C02">
            <w:pPr>
              <w:spacing w:line="276" w:lineRule="auto"/>
              <w:ind w:left="118" w:hanging="1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</w:t>
            </w:r>
          </w:p>
        </w:tc>
      </w:tr>
    </w:tbl>
    <w:p w:rsidR="00533C02" w:rsidRDefault="00533C02" w:rsidP="00533C02">
      <w:pPr>
        <w:ind w:firstLine="72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533C02" w:rsidRDefault="00533C02" w:rsidP="00533C02">
      <w:pPr>
        <w:ind w:firstLine="720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698" w:type="dxa"/>
        <w:tblCellMar>
          <w:left w:w="0" w:type="dxa"/>
          <w:right w:w="0" w:type="dxa"/>
        </w:tblCellMar>
        <w:tblLook w:val="04A0"/>
      </w:tblPr>
      <w:tblGrid>
        <w:gridCol w:w="3944"/>
        <w:gridCol w:w="3915"/>
        <w:gridCol w:w="2839"/>
      </w:tblGrid>
      <w:tr w:rsidR="00533C02" w:rsidTr="00533C02"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10" w:name="6"/>
            <w:bookmarkStart w:id="11" w:name="766fd3aa215efea946ec83da98317211b795d46a"/>
            <w:bookmarkEnd w:id="10"/>
            <w:bookmarkEnd w:id="11"/>
            <w:r>
              <w:rPr>
                <w:rFonts w:eastAsia="Times New Roman"/>
                <w:b/>
                <w:bCs/>
                <w:color w:val="000000"/>
                <w:lang w:eastAsia="ru-RU"/>
              </w:rPr>
              <w:t>Результаты</w:t>
            </w:r>
          </w:p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(освоенные общие компетенции)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3C02" w:rsidRDefault="00533C02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Формы и методы контроля и оценки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-возможность  участия в работе предметного кружка, творческого кружка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-тестирование,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-наблюдение,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производства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-составление инструкционных и (или)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инструкционно-технологических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карт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-выполнение производственных заданий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-самоконтроль при выполнении учебных и производственных заданий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-самостоятельная работа;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 выполнения практического задания;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 на практических занятиях;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-экзамен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70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Анализировать рабочую ситуацию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-выбор и подготовка соответствующих инструментов, материалов, оборудования,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средств защиты;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-самоконтроль в процессе выполнения работы;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-оценка качества выполняемых и выполненных работ;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-исправления устранимых дефектов;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-соблюдение норм выработки по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ЕНиР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;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-тестирование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 выполнения практического задания;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-экспертная оценка на практических занятиях;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 мастера;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-выполнение практических квалификационных работ;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-итоговая аттестация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  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-умение работать с учебной,  справочной и технической литературой;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выполнение рефератов;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выполнение докладов;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-нахождение материалов для написания ВПЭР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тестирование;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контрольная работа;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-защита рефератов;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заслушивание и обсуждение докладов;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защита ВПЭР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создание презентаций;</w:t>
            </w:r>
          </w:p>
          <w:p w:rsidR="00533C02" w:rsidRDefault="00533C02">
            <w:pPr>
              <w:spacing w:line="276" w:lineRule="auto"/>
              <w:ind w:left="-26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-владение поисковыми системами в сети интернет;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-получение необходимой информации из  электронных учебников и обучающих программ;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-защита презентаций;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-компьютерное тестирование;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оценка;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-выполнение работ в малых группах, звеньях, бригадах;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-формирование коммуникативных способностей (в общении с коллегами, руководством, клиентами)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-создание толерантного пространства в коллективе;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-самостоятельная работа;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 выполнения практического задания;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-экспертная оценка на практических занятиях;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-наблюдение;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-характеристика с производственной практики;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</w:t>
            </w:r>
          </w:p>
        </w:tc>
      </w:tr>
      <w:tr w:rsidR="00533C02" w:rsidTr="00533C02">
        <w:trPr>
          <w:trHeight w:val="620"/>
        </w:trPr>
        <w:tc>
          <w:tcPr>
            <w:tcW w:w="39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ind w:firstLine="568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-формирование основ начальной военной подготовки;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-применение профессиональных знаний при исполнении воинской обязанности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-анкетирование;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-тестирование;</w:t>
            </w:r>
          </w:p>
          <w:p w:rsidR="00533C02" w:rsidRDefault="00533C02">
            <w:pPr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-зачетное задание;</w:t>
            </w:r>
          </w:p>
        </w:tc>
      </w:tr>
    </w:tbl>
    <w:p w:rsidR="00533C02" w:rsidRDefault="00533C02" w:rsidP="00533C02">
      <w:pPr>
        <w:shd w:val="clear" w:color="auto" w:fill="FFFFFF"/>
        <w:rPr>
          <w:rFonts w:eastAsia="Times New Roman"/>
          <w:color w:val="000000"/>
          <w:spacing w:val="1"/>
          <w:sz w:val="28"/>
          <w:szCs w:val="28"/>
        </w:rPr>
      </w:pPr>
    </w:p>
    <w:p w:rsidR="00533C02" w:rsidRDefault="00533C02" w:rsidP="00533C02">
      <w:pPr>
        <w:ind w:left="142" w:hanging="142"/>
      </w:pPr>
    </w:p>
    <w:sectPr w:rsidR="00533C02" w:rsidSect="00533C02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318A"/>
    <w:multiLevelType w:val="multilevel"/>
    <w:tmpl w:val="91305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C02"/>
    <w:rsid w:val="00087120"/>
    <w:rsid w:val="00202ED1"/>
    <w:rsid w:val="002432AD"/>
    <w:rsid w:val="00337F19"/>
    <w:rsid w:val="00340D39"/>
    <w:rsid w:val="00533C02"/>
    <w:rsid w:val="006A237D"/>
    <w:rsid w:val="008413A6"/>
    <w:rsid w:val="008C657B"/>
    <w:rsid w:val="009374F2"/>
    <w:rsid w:val="00A424C0"/>
    <w:rsid w:val="00A67B8B"/>
    <w:rsid w:val="00B27502"/>
    <w:rsid w:val="00FC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C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2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2A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dcterms:created xsi:type="dcterms:W3CDTF">2023-01-05T06:38:00Z</dcterms:created>
  <dcterms:modified xsi:type="dcterms:W3CDTF">2023-01-06T05:43:00Z</dcterms:modified>
</cp:coreProperties>
</file>